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BC7BE" w14:textId="77777777" w:rsidR="00753AB1" w:rsidRPr="00753AB1" w:rsidRDefault="00753AB1" w:rsidP="00753AB1">
      <w:pPr>
        <w:rPr>
          <w:rFonts w:ascii="Poppins" w:hAnsi="Poppins" w:cs="Poppins"/>
        </w:rPr>
      </w:pPr>
      <w:r w:rsidRPr="00753AB1">
        <w:rPr>
          <w:rFonts w:ascii="Poppins" w:hAnsi="Poppins" w:cs="Poppins"/>
          <w:b/>
          <w:bCs/>
        </w:rPr>
        <w:t>Job Description</w:t>
      </w:r>
    </w:p>
    <w:p w14:paraId="18ECB682" w14:textId="43FB6666" w:rsidR="0073123A" w:rsidRDefault="0073123A" w:rsidP="0073123A">
      <w:pPr>
        <w:rPr>
          <w:rFonts w:ascii="Poppins" w:hAnsi="Poppins" w:cs="Poppins"/>
        </w:rPr>
      </w:pPr>
      <w:r w:rsidRPr="00753AB1">
        <w:rPr>
          <w:rFonts w:ascii="Poppins" w:hAnsi="Poppins" w:cs="Poppins"/>
          <w:b/>
          <w:bCs/>
        </w:rPr>
        <w:t>Job Title:</w:t>
      </w:r>
      <w:r w:rsidRPr="00753AB1">
        <w:rPr>
          <w:rFonts w:ascii="Poppins" w:hAnsi="Poppins" w:cs="Poppins"/>
        </w:rPr>
        <w:t xml:space="preserve"> Trust Governance and Administrative Officer</w:t>
      </w:r>
    </w:p>
    <w:p w14:paraId="7824B663" w14:textId="22B0326F" w:rsidR="00753AB1" w:rsidRDefault="00753AB1" w:rsidP="0073123A">
      <w:pPr>
        <w:rPr>
          <w:rFonts w:ascii="Poppins" w:hAnsi="Poppins" w:cs="Poppins"/>
        </w:rPr>
      </w:pPr>
      <w:r w:rsidRPr="00753AB1">
        <w:rPr>
          <w:rFonts w:ascii="Poppins" w:hAnsi="Poppins" w:cs="Poppins"/>
          <w:b/>
          <w:bCs/>
        </w:rPr>
        <w:t>Reporting to:</w:t>
      </w:r>
      <w:r>
        <w:rPr>
          <w:rFonts w:ascii="Poppins" w:hAnsi="Poppins" w:cs="Poppins"/>
        </w:rPr>
        <w:t xml:space="preserve"> Director of Finance and Operations</w:t>
      </w:r>
    </w:p>
    <w:p w14:paraId="6FE35F6F" w14:textId="5973B921" w:rsidR="00753AB1" w:rsidRDefault="00753AB1" w:rsidP="0073123A">
      <w:pPr>
        <w:rPr>
          <w:rFonts w:ascii="Poppins" w:hAnsi="Poppins" w:cs="Poppins"/>
        </w:rPr>
      </w:pPr>
      <w:r w:rsidRPr="00753AB1">
        <w:rPr>
          <w:rFonts w:ascii="Poppins" w:hAnsi="Poppins" w:cs="Poppins"/>
          <w:b/>
          <w:bCs/>
        </w:rPr>
        <w:t>Hours/weeks worked:</w:t>
      </w:r>
      <w:r>
        <w:rPr>
          <w:rFonts w:ascii="Poppins" w:hAnsi="Poppins" w:cs="Poppins"/>
        </w:rPr>
        <w:t xml:space="preserve"> 24-32hrs/week (0.6-0.8 FTE) Full Year</w:t>
      </w:r>
    </w:p>
    <w:p w14:paraId="13A04D5C" w14:textId="5934BF07" w:rsidR="00753AB1" w:rsidRDefault="00753AB1" w:rsidP="0073123A">
      <w:pPr>
        <w:rPr>
          <w:rFonts w:ascii="Poppins" w:hAnsi="Poppins" w:cs="Poppins"/>
        </w:rPr>
      </w:pPr>
      <w:r w:rsidRPr="00753AB1">
        <w:rPr>
          <w:rFonts w:ascii="Poppins" w:hAnsi="Poppins" w:cs="Poppins"/>
          <w:b/>
          <w:bCs/>
        </w:rPr>
        <w:t>Salary:</w:t>
      </w:r>
      <w:r>
        <w:rPr>
          <w:rFonts w:ascii="Poppins" w:hAnsi="Poppins" w:cs="Poppins"/>
        </w:rPr>
        <w:t xml:space="preserve"> £30,000 (pro-rated)</w:t>
      </w:r>
    </w:p>
    <w:p w14:paraId="3DBA92AA" w14:textId="77777777" w:rsidR="00753AB1" w:rsidRPr="0073123A" w:rsidRDefault="00753AB1" w:rsidP="0073123A">
      <w:pPr>
        <w:rPr>
          <w:rFonts w:ascii="Poppins" w:hAnsi="Poppins" w:cs="Poppins"/>
        </w:rPr>
      </w:pPr>
    </w:p>
    <w:p w14:paraId="5CE5100B" w14:textId="42CBB15D" w:rsidR="0073123A" w:rsidRPr="0073123A" w:rsidRDefault="0073123A" w:rsidP="0073123A">
      <w:pPr>
        <w:rPr>
          <w:rFonts w:ascii="Poppins" w:hAnsi="Poppins" w:cs="Poppins"/>
          <w:b/>
          <w:bCs/>
        </w:rPr>
      </w:pPr>
      <w:r w:rsidRPr="0073123A">
        <w:rPr>
          <w:rFonts w:ascii="Poppins" w:hAnsi="Poppins" w:cs="Poppins"/>
          <w:b/>
          <w:bCs/>
        </w:rPr>
        <w:t>Purpose of the Role:</w:t>
      </w:r>
      <w:r w:rsidRPr="0073123A">
        <w:br/>
      </w:r>
      <w:r w:rsidRPr="0073123A">
        <w:rPr>
          <w:rFonts w:ascii="Poppins" w:hAnsi="Poppins" w:cs="Poppins"/>
        </w:rPr>
        <w:t xml:space="preserve">To provide comprehensive administrative support to the Director of Finance and Operations (DFO) and </w:t>
      </w:r>
      <w:r w:rsidR="008E7C47">
        <w:rPr>
          <w:rFonts w:ascii="Poppins" w:hAnsi="Poppins" w:cs="Poppins"/>
        </w:rPr>
        <w:t>Trust Leadership</w:t>
      </w:r>
      <w:r w:rsidRPr="0073123A">
        <w:rPr>
          <w:rFonts w:ascii="Poppins" w:hAnsi="Poppins" w:cs="Poppins"/>
        </w:rPr>
        <w:t>, ensuring the smooth running of governance functions, board and committee operations, and compliance within the Trust. The role involves liaising with internal and external stakeholders professionally, managing governance documentation, and supporting HR and school administration processes.</w:t>
      </w:r>
    </w:p>
    <w:p w14:paraId="4C9CDD43" w14:textId="77777777" w:rsidR="00753AB1" w:rsidRDefault="00753AB1" w:rsidP="0073123A">
      <w:pPr>
        <w:rPr>
          <w:rFonts w:ascii="Poppins" w:hAnsi="Poppins" w:cs="Poppins"/>
          <w:b/>
          <w:bCs/>
        </w:rPr>
      </w:pPr>
    </w:p>
    <w:p w14:paraId="5AA54ABD" w14:textId="399963F7" w:rsidR="0073123A" w:rsidRPr="0073123A" w:rsidRDefault="0073123A" w:rsidP="0073123A">
      <w:pPr>
        <w:rPr>
          <w:rFonts w:ascii="Poppins" w:hAnsi="Poppins" w:cs="Poppins"/>
        </w:rPr>
      </w:pPr>
      <w:r w:rsidRPr="0073123A">
        <w:rPr>
          <w:rFonts w:ascii="Poppins" w:hAnsi="Poppins" w:cs="Poppins"/>
          <w:b/>
          <w:bCs/>
        </w:rPr>
        <w:t>Main Responsibilities:</w:t>
      </w:r>
      <w:r w:rsidRPr="0073123A">
        <w:rPr>
          <w:rFonts w:ascii="Poppins" w:hAnsi="Poppins" w:cs="Poppins"/>
        </w:rPr>
        <w:t xml:space="preserve"> </w:t>
      </w:r>
    </w:p>
    <w:p w14:paraId="12311F36" w14:textId="77777777" w:rsidR="0073123A" w:rsidRPr="0073123A" w:rsidRDefault="0073123A" w:rsidP="0073123A">
      <w:pPr>
        <w:rPr>
          <w:rFonts w:ascii="Poppins" w:hAnsi="Poppins" w:cs="Poppins"/>
        </w:rPr>
      </w:pPr>
      <w:r w:rsidRPr="0073123A">
        <w:rPr>
          <w:rFonts w:ascii="Poppins" w:hAnsi="Poppins" w:cs="Poppins"/>
          <w:b/>
          <w:bCs/>
        </w:rPr>
        <w:t>1. Administrative Support:</w:t>
      </w:r>
      <w:r w:rsidRPr="0073123A">
        <w:rPr>
          <w:rFonts w:ascii="Poppins" w:hAnsi="Poppins" w:cs="Poppins"/>
        </w:rPr>
        <w:t xml:space="preserve"> </w:t>
      </w:r>
    </w:p>
    <w:p w14:paraId="01871956" w14:textId="13F4F473" w:rsidR="0073123A" w:rsidRPr="0073123A" w:rsidRDefault="0073123A" w:rsidP="0073123A">
      <w:pPr>
        <w:numPr>
          <w:ilvl w:val="0"/>
          <w:numId w:val="1"/>
        </w:numPr>
        <w:rPr>
          <w:rFonts w:ascii="Poppins" w:hAnsi="Poppins" w:cs="Poppins"/>
        </w:rPr>
      </w:pPr>
      <w:r w:rsidRPr="0073123A">
        <w:rPr>
          <w:rFonts w:ascii="Poppins" w:hAnsi="Poppins" w:cs="Poppins"/>
        </w:rPr>
        <w:t>Support the Central Team, including the DFO, with diverse administrative tasks.</w:t>
      </w:r>
    </w:p>
    <w:p w14:paraId="36E3ACFE" w14:textId="77777777" w:rsidR="0073123A" w:rsidRPr="0073123A" w:rsidRDefault="0073123A" w:rsidP="0073123A">
      <w:pPr>
        <w:numPr>
          <w:ilvl w:val="0"/>
          <w:numId w:val="1"/>
        </w:numPr>
        <w:rPr>
          <w:rFonts w:ascii="Poppins" w:hAnsi="Poppins" w:cs="Poppins"/>
        </w:rPr>
      </w:pPr>
      <w:r w:rsidRPr="0073123A">
        <w:rPr>
          <w:rFonts w:ascii="Poppins" w:hAnsi="Poppins" w:cs="Poppins"/>
        </w:rPr>
        <w:t>Take accurate minutes at key meetings and manage correspondence.</w:t>
      </w:r>
    </w:p>
    <w:p w14:paraId="57706151" w14:textId="77777777" w:rsidR="0073123A" w:rsidRPr="0073123A" w:rsidRDefault="0073123A" w:rsidP="0073123A">
      <w:pPr>
        <w:numPr>
          <w:ilvl w:val="0"/>
          <w:numId w:val="1"/>
        </w:numPr>
        <w:rPr>
          <w:rFonts w:ascii="Poppins" w:hAnsi="Poppins" w:cs="Poppins"/>
        </w:rPr>
      </w:pPr>
      <w:r w:rsidRPr="0073123A">
        <w:rPr>
          <w:rFonts w:ascii="Poppins" w:hAnsi="Poppins" w:cs="Poppins"/>
        </w:rPr>
        <w:t>Maintain an up-to-date calendar of appointments and ensure timely communication.</w:t>
      </w:r>
    </w:p>
    <w:p w14:paraId="0D524BF4" w14:textId="77777777" w:rsidR="0073123A" w:rsidRPr="0073123A" w:rsidRDefault="0073123A" w:rsidP="0073123A">
      <w:pPr>
        <w:numPr>
          <w:ilvl w:val="0"/>
          <w:numId w:val="1"/>
        </w:numPr>
        <w:rPr>
          <w:rFonts w:ascii="Poppins" w:hAnsi="Poppins" w:cs="Poppins"/>
        </w:rPr>
      </w:pPr>
      <w:r w:rsidRPr="0073123A">
        <w:rPr>
          <w:rFonts w:ascii="Poppins" w:hAnsi="Poppins" w:cs="Poppins"/>
        </w:rPr>
        <w:t>Develop and maintain efficient administrative systems, ensuring confidentiality and accuracy.</w:t>
      </w:r>
    </w:p>
    <w:p w14:paraId="293875DB" w14:textId="77777777" w:rsidR="0073123A" w:rsidRPr="0073123A" w:rsidRDefault="0073123A" w:rsidP="0073123A">
      <w:pPr>
        <w:numPr>
          <w:ilvl w:val="0"/>
          <w:numId w:val="1"/>
        </w:numPr>
        <w:rPr>
          <w:rFonts w:ascii="Poppins" w:hAnsi="Poppins" w:cs="Poppins"/>
        </w:rPr>
      </w:pPr>
      <w:r w:rsidRPr="0073123A">
        <w:rPr>
          <w:rFonts w:ascii="Poppins" w:hAnsi="Poppins" w:cs="Poppins"/>
        </w:rPr>
        <w:t>Keep abreast of new administrative software and tools.</w:t>
      </w:r>
    </w:p>
    <w:p w14:paraId="760E1E75" w14:textId="77777777" w:rsidR="0073123A" w:rsidRPr="0073123A" w:rsidRDefault="0073123A" w:rsidP="0073123A">
      <w:pPr>
        <w:rPr>
          <w:rFonts w:ascii="Poppins" w:hAnsi="Poppins" w:cs="Poppins"/>
        </w:rPr>
      </w:pPr>
      <w:r w:rsidRPr="0073123A">
        <w:rPr>
          <w:rFonts w:ascii="Poppins" w:hAnsi="Poppins" w:cs="Poppins"/>
          <w:b/>
          <w:bCs/>
        </w:rPr>
        <w:lastRenderedPageBreak/>
        <w:t>2. Governance:</w:t>
      </w:r>
      <w:r w:rsidRPr="0073123A">
        <w:rPr>
          <w:rFonts w:ascii="Poppins" w:hAnsi="Poppins" w:cs="Poppins"/>
        </w:rPr>
        <w:t xml:space="preserve"> </w:t>
      </w:r>
    </w:p>
    <w:p w14:paraId="16B36EC9" w14:textId="77777777" w:rsidR="0073123A" w:rsidRPr="0073123A" w:rsidRDefault="0073123A" w:rsidP="0073123A">
      <w:pPr>
        <w:numPr>
          <w:ilvl w:val="0"/>
          <w:numId w:val="2"/>
        </w:numPr>
        <w:rPr>
          <w:rFonts w:ascii="Poppins" w:hAnsi="Poppins" w:cs="Poppins"/>
        </w:rPr>
      </w:pPr>
      <w:r w:rsidRPr="0073123A">
        <w:rPr>
          <w:rFonts w:ascii="Poppins" w:hAnsi="Poppins" w:cs="Poppins"/>
        </w:rPr>
        <w:t>Organise and coordinate Trust Board and sub-committee meetings.</w:t>
      </w:r>
    </w:p>
    <w:p w14:paraId="7CADC74B" w14:textId="1D4B16EC" w:rsidR="0073123A" w:rsidRPr="0073123A" w:rsidRDefault="0073123A" w:rsidP="0073123A">
      <w:pPr>
        <w:numPr>
          <w:ilvl w:val="0"/>
          <w:numId w:val="2"/>
        </w:numPr>
        <w:rPr>
          <w:rFonts w:ascii="Poppins" w:hAnsi="Poppins" w:cs="Poppins"/>
        </w:rPr>
      </w:pPr>
      <w:r w:rsidRPr="0073123A">
        <w:rPr>
          <w:rFonts w:ascii="Poppins" w:hAnsi="Poppins" w:cs="Poppins"/>
        </w:rPr>
        <w:t xml:space="preserve">Prepare agendas, distribute documents, </w:t>
      </w:r>
      <w:r w:rsidR="00753AB1">
        <w:rPr>
          <w:rFonts w:ascii="Poppins" w:hAnsi="Poppins" w:cs="Poppins"/>
        </w:rPr>
        <w:t xml:space="preserve">collate reports, </w:t>
      </w:r>
      <w:r w:rsidRPr="0073123A">
        <w:rPr>
          <w:rFonts w:ascii="Poppins" w:hAnsi="Poppins" w:cs="Poppins"/>
        </w:rPr>
        <w:t>and minute meetings.</w:t>
      </w:r>
    </w:p>
    <w:p w14:paraId="31C383E1" w14:textId="77777777" w:rsidR="0073123A" w:rsidRPr="0073123A" w:rsidRDefault="0073123A" w:rsidP="0073123A">
      <w:pPr>
        <w:numPr>
          <w:ilvl w:val="0"/>
          <w:numId w:val="2"/>
        </w:numPr>
        <w:rPr>
          <w:rFonts w:ascii="Poppins" w:hAnsi="Poppins" w:cs="Poppins"/>
        </w:rPr>
      </w:pPr>
      <w:r w:rsidRPr="0073123A">
        <w:rPr>
          <w:rFonts w:ascii="Poppins" w:hAnsi="Poppins" w:cs="Poppins"/>
        </w:rPr>
        <w:t>Maintain governance registers (members, interests, attendance) and update relevant statutory bodies (Companies House).</w:t>
      </w:r>
    </w:p>
    <w:p w14:paraId="34A71D7D" w14:textId="5816C794" w:rsidR="0073123A" w:rsidRPr="0073123A" w:rsidRDefault="0073123A" w:rsidP="0073123A">
      <w:pPr>
        <w:numPr>
          <w:ilvl w:val="0"/>
          <w:numId w:val="2"/>
        </w:numPr>
        <w:rPr>
          <w:rFonts w:ascii="Poppins" w:hAnsi="Poppins" w:cs="Poppins"/>
        </w:rPr>
      </w:pPr>
      <w:r w:rsidRPr="0073123A">
        <w:rPr>
          <w:rFonts w:ascii="Poppins" w:hAnsi="Poppins" w:cs="Poppins"/>
        </w:rPr>
        <w:t>Ensure compliance with statutory and regulatory requirements (DfE, Charity Commission, Companies House).</w:t>
      </w:r>
    </w:p>
    <w:p w14:paraId="0A231A95" w14:textId="77777777" w:rsidR="0073123A" w:rsidRPr="0073123A" w:rsidRDefault="0073123A" w:rsidP="0073123A">
      <w:pPr>
        <w:numPr>
          <w:ilvl w:val="0"/>
          <w:numId w:val="2"/>
        </w:numPr>
        <w:rPr>
          <w:rFonts w:ascii="Poppins" w:hAnsi="Poppins" w:cs="Poppins"/>
        </w:rPr>
      </w:pPr>
      <w:r w:rsidRPr="0073123A">
        <w:rPr>
          <w:rFonts w:ascii="Poppins" w:hAnsi="Poppins" w:cs="Poppins"/>
        </w:rPr>
        <w:t>Liaise with trustees and school governors, advising on governance procedures and scheme of delegation.</w:t>
      </w:r>
    </w:p>
    <w:p w14:paraId="7FBF7541" w14:textId="77777777" w:rsidR="0073123A" w:rsidRDefault="0073123A" w:rsidP="0073123A">
      <w:pPr>
        <w:numPr>
          <w:ilvl w:val="0"/>
          <w:numId w:val="2"/>
        </w:numPr>
        <w:rPr>
          <w:rFonts w:ascii="Poppins" w:hAnsi="Poppins" w:cs="Poppins"/>
        </w:rPr>
      </w:pPr>
      <w:r w:rsidRPr="0073123A">
        <w:rPr>
          <w:rFonts w:ascii="Poppins" w:hAnsi="Poppins" w:cs="Poppins"/>
        </w:rPr>
        <w:t>Support the Trust in handling complaints and governance-related queries.</w:t>
      </w:r>
    </w:p>
    <w:p w14:paraId="0DD08584" w14:textId="77777777" w:rsidR="0073123A" w:rsidRPr="0073123A" w:rsidRDefault="0073123A" w:rsidP="0073123A">
      <w:pPr>
        <w:ind w:left="720"/>
        <w:rPr>
          <w:rFonts w:ascii="Poppins" w:hAnsi="Poppins" w:cs="Poppins"/>
        </w:rPr>
      </w:pPr>
    </w:p>
    <w:p w14:paraId="6F02487B" w14:textId="77777777" w:rsidR="0073123A" w:rsidRPr="0073123A" w:rsidRDefault="0073123A" w:rsidP="0073123A">
      <w:pPr>
        <w:rPr>
          <w:rFonts w:ascii="Poppins" w:hAnsi="Poppins" w:cs="Poppins"/>
        </w:rPr>
      </w:pPr>
      <w:r w:rsidRPr="0073123A">
        <w:rPr>
          <w:rFonts w:ascii="Poppins" w:hAnsi="Poppins" w:cs="Poppins"/>
          <w:b/>
          <w:bCs/>
        </w:rPr>
        <w:t>3. HR Administration:</w:t>
      </w:r>
      <w:r w:rsidRPr="0073123A">
        <w:rPr>
          <w:rFonts w:ascii="Poppins" w:hAnsi="Poppins" w:cs="Poppins"/>
        </w:rPr>
        <w:t xml:space="preserve"> </w:t>
      </w:r>
    </w:p>
    <w:p w14:paraId="45A378EA" w14:textId="77777777" w:rsidR="0073123A" w:rsidRPr="0073123A" w:rsidRDefault="0073123A" w:rsidP="0073123A">
      <w:pPr>
        <w:numPr>
          <w:ilvl w:val="0"/>
          <w:numId w:val="3"/>
        </w:numPr>
        <w:rPr>
          <w:rFonts w:ascii="Poppins" w:hAnsi="Poppins" w:cs="Poppins"/>
        </w:rPr>
      </w:pPr>
      <w:r w:rsidRPr="0073123A">
        <w:rPr>
          <w:rFonts w:ascii="Poppins" w:hAnsi="Poppins" w:cs="Poppins"/>
        </w:rPr>
        <w:t>Maintain central employee files, DBS checks, and absence records.</w:t>
      </w:r>
    </w:p>
    <w:p w14:paraId="2B6287F2" w14:textId="77777777" w:rsidR="0073123A" w:rsidRDefault="0073123A" w:rsidP="0073123A">
      <w:pPr>
        <w:numPr>
          <w:ilvl w:val="0"/>
          <w:numId w:val="3"/>
        </w:numPr>
        <w:rPr>
          <w:rFonts w:ascii="Poppins" w:hAnsi="Poppins" w:cs="Poppins"/>
        </w:rPr>
      </w:pPr>
      <w:r w:rsidRPr="0073123A">
        <w:rPr>
          <w:rFonts w:ascii="Poppins" w:hAnsi="Poppins" w:cs="Poppins"/>
        </w:rPr>
        <w:t>Manage recruitment, onboarding, and sponsorship processes for central staff and trustees.</w:t>
      </w:r>
    </w:p>
    <w:p w14:paraId="1D925789" w14:textId="3FA02AA0" w:rsidR="00937164" w:rsidRDefault="00937164" w:rsidP="0073123A">
      <w:pPr>
        <w:numPr>
          <w:ilvl w:val="0"/>
          <w:numId w:val="3"/>
        </w:numPr>
        <w:rPr>
          <w:rFonts w:ascii="Poppins" w:hAnsi="Poppins" w:cs="Poppins"/>
        </w:rPr>
      </w:pPr>
      <w:r>
        <w:rPr>
          <w:rFonts w:ascii="Poppins" w:hAnsi="Poppins" w:cs="Poppins"/>
        </w:rPr>
        <w:t>Employee Sponsorship management.</w:t>
      </w:r>
    </w:p>
    <w:p w14:paraId="77824397" w14:textId="77777777" w:rsidR="00937164" w:rsidRPr="0073123A" w:rsidRDefault="00937164" w:rsidP="00937164">
      <w:pPr>
        <w:ind w:left="720"/>
        <w:rPr>
          <w:rFonts w:ascii="Poppins" w:hAnsi="Poppins" w:cs="Poppins"/>
        </w:rPr>
      </w:pPr>
    </w:p>
    <w:p w14:paraId="7E0607B5" w14:textId="77777777" w:rsidR="0073123A" w:rsidRPr="0073123A" w:rsidRDefault="0073123A" w:rsidP="0073123A">
      <w:pPr>
        <w:rPr>
          <w:rFonts w:ascii="Poppins" w:hAnsi="Poppins" w:cs="Poppins"/>
        </w:rPr>
      </w:pPr>
      <w:r w:rsidRPr="0073123A">
        <w:rPr>
          <w:rFonts w:ascii="Poppins" w:hAnsi="Poppins" w:cs="Poppins"/>
          <w:b/>
          <w:bCs/>
        </w:rPr>
        <w:t>4. School Administration:</w:t>
      </w:r>
      <w:r w:rsidRPr="0073123A">
        <w:rPr>
          <w:rFonts w:ascii="Poppins" w:hAnsi="Poppins" w:cs="Poppins"/>
        </w:rPr>
        <w:t xml:space="preserve"> </w:t>
      </w:r>
    </w:p>
    <w:p w14:paraId="48629ED1" w14:textId="54741508" w:rsidR="0073123A" w:rsidRPr="0073123A" w:rsidRDefault="0073123A" w:rsidP="0073123A">
      <w:pPr>
        <w:numPr>
          <w:ilvl w:val="0"/>
          <w:numId w:val="4"/>
        </w:numPr>
        <w:rPr>
          <w:rFonts w:ascii="Poppins" w:hAnsi="Poppins" w:cs="Poppins"/>
        </w:rPr>
      </w:pPr>
      <w:r w:rsidRPr="0073123A">
        <w:rPr>
          <w:rFonts w:ascii="Poppins" w:hAnsi="Poppins" w:cs="Poppins"/>
        </w:rPr>
        <w:t>Maintain the Trust’s Single Central Record</w:t>
      </w:r>
    </w:p>
    <w:p w14:paraId="0A739FB4" w14:textId="3C9D2063" w:rsidR="0073123A" w:rsidRDefault="0073123A" w:rsidP="0073123A">
      <w:pPr>
        <w:numPr>
          <w:ilvl w:val="0"/>
          <w:numId w:val="4"/>
        </w:numPr>
        <w:rPr>
          <w:rFonts w:ascii="Poppins" w:hAnsi="Poppins" w:cs="Poppins"/>
        </w:rPr>
      </w:pPr>
      <w:r w:rsidRPr="0073123A">
        <w:rPr>
          <w:rFonts w:ascii="Poppins" w:hAnsi="Poppins" w:cs="Poppins"/>
        </w:rPr>
        <w:t>Assist with due diligence</w:t>
      </w:r>
      <w:r w:rsidR="00937164">
        <w:rPr>
          <w:rFonts w:ascii="Poppins" w:hAnsi="Poppins" w:cs="Poppins"/>
        </w:rPr>
        <w:t xml:space="preserve"> and administration</w:t>
      </w:r>
      <w:r w:rsidRPr="0073123A">
        <w:rPr>
          <w:rFonts w:ascii="Poppins" w:hAnsi="Poppins" w:cs="Poppins"/>
        </w:rPr>
        <w:t xml:space="preserve"> for potential new </w:t>
      </w:r>
      <w:r w:rsidR="00937164">
        <w:rPr>
          <w:rFonts w:ascii="Poppins" w:hAnsi="Poppins" w:cs="Poppins"/>
        </w:rPr>
        <w:t>centres</w:t>
      </w:r>
      <w:r>
        <w:rPr>
          <w:rFonts w:ascii="Poppins" w:hAnsi="Poppins" w:cs="Poppins"/>
        </w:rPr>
        <w:t>.</w:t>
      </w:r>
    </w:p>
    <w:p w14:paraId="656C959D" w14:textId="77777777" w:rsidR="0073123A" w:rsidRDefault="0073123A" w:rsidP="0073123A">
      <w:pPr>
        <w:rPr>
          <w:rFonts w:ascii="Poppins" w:hAnsi="Poppins" w:cs="Poppins"/>
        </w:rPr>
      </w:pPr>
    </w:p>
    <w:p w14:paraId="5A25A3A6" w14:textId="77777777" w:rsidR="0073123A" w:rsidRDefault="0073123A" w:rsidP="0073123A">
      <w:pPr>
        <w:rPr>
          <w:rFonts w:ascii="Poppins" w:hAnsi="Poppins" w:cs="Poppins"/>
        </w:rPr>
      </w:pPr>
    </w:p>
    <w:p w14:paraId="05F6B73F" w14:textId="77777777" w:rsidR="0073123A" w:rsidRPr="0073123A" w:rsidRDefault="0073123A" w:rsidP="0073123A">
      <w:pPr>
        <w:rPr>
          <w:rFonts w:ascii="Poppins" w:hAnsi="Poppins" w:cs="Poppins"/>
        </w:rPr>
      </w:pPr>
      <w:r w:rsidRPr="0073123A">
        <w:rPr>
          <w:rFonts w:ascii="Poppins" w:hAnsi="Poppins" w:cs="Poppins"/>
          <w:b/>
          <w:bCs/>
        </w:rPr>
        <w:t>Person Specification:</w:t>
      </w:r>
    </w:p>
    <w:tbl>
      <w:tblPr>
        <w:tblpPr w:leftFromText="180" w:rightFromText="180" w:vertAnchor="text" w:tblpY="1"/>
        <w:tblOverlap w:val="never"/>
        <w:tblW w:w="14841" w:type="dxa"/>
        <w:tblCellMar>
          <w:top w:w="15" w:type="dxa"/>
          <w:left w:w="15" w:type="dxa"/>
          <w:bottom w:w="15" w:type="dxa"/>
          <w:right w:w="15" w:type="dxa"/>
        </w:tblCellMar>
        <w:tblLook w:val="04A0" w:firstRow="1" w:lastRow="0" w:firstColumn="1" w:lastColumn="0" w:noHBand="0" w:noVBand="1"/>
      </w:tblPr>
      <w:tblGrid>
        <w:gridCol w:w="2496"/>
        <w:gridCol w:w="6562"/>
        <w:gridCol w:w="5783"/>
      </w:tblGrid>
      <w:tr w:rsidR="0073123A" w:rsidRPr="0073123A" w14:paraId="455A5CC4" w14:textId="77777777" w:rsidTr="00674BA8">
        <w:trPr>
          <w:tblHeader/>
        </w:trPr>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64E09E03" w14:textId="77777777" w:rsidR="0073123A" w:rsidRPr="0073123A" w:rsidRDefault="0073123A" w:rsidP="00674BA8">
            <w:pPr>
              <w:rPr>
                <w:rFonts w:ascii="Poppins" w:hAnsi="Poppins" w:cs="Poppins"/>
                <w:b/>
                <w:bCs/>
              </w:rPr>
            </w:pPr>
            <w:r w:rsidRPr="0073123A">
              <w:rPr>
                <w:rFonts w:ascii="Poppins" w:hAnsi="Poppins" w:cs="Poppins"/>
                <w:b/>
                <w:bCs/>
              </w:rPr>
              <w:t>Criteria</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181AC6CA" w14:textId="77777777" w:rsidR="0073123A" w:rsidRPr="0073123A" w:rsidRDefault="0073123A" w:rsidP="00674BA8">
            <w:pPr>
              <w:rPr>
                <w:rFonts w:ascii="Poppins" w:hAnsi="Poppins" w:cs="Poppins"/>
                <w:b/>
                <w:bCs/>
              </w:rPr>
            </w:pPr>
            <w:r w:rsidRPr="0073123A">
              <w:rPr>
                <w:rFonts w:ascii="Poppins" w:hAnsi="Poppins" w:cs="Poppins"/>
                <w:b/>
                <w:bCs/>
              </w:rPr>
              <w:t>Essential</w:t>
            </w:r>
          </w:p>
        </w:tc>
        <w:tc>
          <w:tcPr>
            <w:tcW w:w="5783" w:type="dxa"/>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5648E3DC" w14:textId="77777777" w:rsidR="0073123A" w:rsidRPr="0073123A" w:rsidRDefault="0073123A" w:rsidP="00674BA8">
            <w:pPr>
              <w:rPr>
                <w:rFonts w:ascii="Poppins" w:hAnsi="Poppins" w:cs="Poppins"/>
                <w:b/>
                <w:bCs/>
              </w:rPr>
            </w:pPr>
            <w:r w:rsidRPr="0073123A">
              <w:rPr>
                <w:rFonts w:ascii="Poppins" w:hAnsi="Poppins" w:cs="Poppins"/>
                <w:b/>
                <w:bCs/>
              </w:rPr>
              <w:t>Desirable</w:t>
            </w:r>
          </w:p>
        </w:tc>
      </w:tr>
      <w:tr w:rsidR="0073123A" w:rsidRPr="0073123A" w14:paraId="3DF0CA6B" w14:textId="77777777" w:rsidTr="00674BA8">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36A5AFFC" w14:textId="77777777" w:rsidR="0073123A" w:rsidRPr="0073123A" w:rsidRDefault="0073123A" w:rsidP="00674BA8">
            <w:pPr>
              <w:rPr>
                <w:rFonts w:ascii="Poppins" w:hAnsi="Poppins" w:cs="Poppins"/>
              </w:rPr>
            </w:pPr>
            <w:r w:rsidRPr="0073123A">
              <w:rPr>
                <w:rFonts w:ascii="Poppins" w:hAnsi="Poppins" w:cs="Poppins"/>
                <w:b/>
                <w:bCs/>
              </w:rPr>
              <w:t>Experience</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0D5D15CA" w14:textId="77777777" w:rsidR="0073123A" w:rsidRPr="0073123A" w:rsidRDefault="0073123A" w:rsidP="00674BA8">
            <w:pPr>
              <w:rPr>
                <w:rFonts w:ascii="Poppins" w:hAnsi="Poppins" w:cs="Poppins"/>
              </w:rPr>
            </w:pPr>
            <w:r w:rsidRPr="0073123A">
              <w:rPr>
                <w:rFonts w:ascii="Poppins" w:hAnsi="Poppins" w:cs="Poppins"/>
              </w:rPr>
              <w:t>Minimum 3 years’ experience in school administration and governance</w:t>
            </w:r>
          </w:p>
        </w:tc>
        <w:tc>
          <w:tcPr>
            <w:tcW w:w="5783" w:type="dxa"/>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4719A58C" w14:textId="77777777" w:rsidR="0073123A" w:rsidRPr="0073123A" w:rsidRDefault="0073123A" w:rsidP="00674BA8">
            <w:pPr>
              <w:rPr>
                <w:rFonts w:ascii="Poppins" w:hAnsi="Poppins" w:cs="Poppins"/>
              </w:rPr>
            </w:pPr>
            <w:r w:rsidRPr="0073123A">
              <w:rPr>
                <w:rFonts w:ascii="Poppins" w:hAnsi="Poppins" w:cs="Poppins"/>
              </w:rPr>
              <w:t>Experience in a trust-level education environment</w:t>
            </w:r>
          </w:p>
        </w:tc>
      </w:tr>
      <w:tr w:rsidR="0073123A" w:rsidRPr="0073123A" w14:paraId="0AE5BB16" w14:textId="77777777" w:rsidTr="00674BA8">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59924D8D" w14:textId="77777777" w:rsidR="0073123A" w:rsidRPr="0073123A" w:rsidRDefault="0073123A" w:rsidP="00674BA8">
            <w:pPr>
              <w:rPr>
                <w:rFonts w:ascii="Poppins" w:hAnsi="Poppins" w:cs="Poppins"/>
              </w:rPr>
            </w:pPr>
            <w:r w:rsidRPr="0073123A">
              <w:rPr>
                <w:rFonts w:ascii="Poppins" w:hAnsi="Poppins" w:cs="Poppins"/>
                <w:b/>
                <w:bCs/>
              </w:rPr>
              <w:t>Qualifications</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5CB5FC87" w14:textId="11CA04BC" w:rsidR="0073123A" w:rsidRPr="0073123A" w:rsidRDefault="0073123A" w:rsidP="00674BA8">
            <w:pPr>
              <w:rPr>
                <w:rFonts w:ascii="Poppins" w:hAnsi="Poppins" w:cs="Poppins"/>
              </w:rPr>
            </w:pPr>
            <w:r w:rsidRPr="0073123A">
              <w:rPr>
                <w:rFonts w:ascii="Poppins" w:hAnsi="Poppins" w:cs="Poppins"/>
              </w:rPr>
              <w:t>Successful qualifications in English and Maths</w:t>
            </w:r>
            <w:r w:rsidR="00753AB1">
              <w:rPr>
                <w:rFonts w:ascii="Poppins" w:hAnsi="Poppins" w:cs="Poppins"/>
              </w:rPr>
              <w:t xml:space="preserve"> (grade </w:t>
            </w:r>
            <w:r w:rsidR="00937164">
              <w:rPr>
                <w:rFonts w:ascii="Poppins" w:hAnsi="Poppins" w:cs="Poppins"/>
              </w:rPr>
              <w:t>C/4 or above)</w:t>
            </w:r>
          </w:p>
        </w:tc>
        <w:tc>
          <w:tcPr>
            <w:tcW w:w="5783" w:type="dxa"/>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4CA5ACDF" w14:textId="77777777" w:rsidR="0073123A" w:rsidRPr="0073123A" w:rsidRDefault="0073123A" w:rsidP="00674BA8">
            <w:pPr>
              <w:rPr>
                <w:rFonts w:ascii="Poppins" w:hAnsi="Poppins" w:cs="Poppins"/>
              </w:rPr>
            </w:pPr>
            <w:r w:rsidRPr="0073123A">
              <w:rPr>
                <w:rFonts w:ascii="Poppins" w:hAnsi="Poppins" w:cs="Poppins"/>
              </w:rPr>
              <w:t xml:space="preserve">Relevant administrative or governance qualifications (e.g., ILM, </w:t>
            </w:r>
            <w:proofErr w:type="spellStart"/>
            <w:r w:rsidRPr="0073123A">
              <w:rPr>
                <w:rFonts w:ascii="Poppins" w:hAnsi="Poppins" w:cs="Poppins"/>
              </w:rPr>
              <w:t>CIoL</w:t>
            </w:r>
            <w:proofErr w:type="spellEnd"/>
            <w:r w:rsidRPr="0073123A">
              <w:rPr>
                <w:rFonts w:ascii="Poppins" w:hAnsi="Poppins" w:cs="Poppins"/>
              </w:rPr>
              <w:t>, or equivalent)</w:t>
            </w:r>
          </w:p>
        </w:tc>
      </w:tr>
      <w:tr w:rsidR="0073123A" w:rsidRPr="0073123A" w14:paraId="705DAF56" w14:textId="77777777" w:rsidTr="00674BA8">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2A46E6D4" w14:textId="77777777" w:rsidR="0073123A" w:rsidRPr="0073123A" w:rsidRDefault="0073123A" w:rsidP="00674BA8">
            <w:pPr>
              <w:rPr>
                <w:rFonts w:ascii="Poppins" w:hAnsi="Poppins" w:cs="Poppins"/>
              </w:rPr>
            </w:pPr>
            <w:r w:rsidRPr="0073123A">
              <w:rPr>
                <w:rFonts w:ascii="Poppins" w:hAnsi="Poppins" w:cs="Poppins"/>
                <w:b/>
                <w:bCs/>
              </w:rPr>
              <w:t>Skills &amp; Knowledge</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7FFECC67" w14:textId="77777777" w:rsidR="0073123A" w:rsidRDefault="0073123A" w:rsidP="00674BA8">
            <w:pPr>
              <w:rPr>
                <w:rFonts w:ascii="Poppins" w:hAnsi="Poppins" w:cs="Poppins"/>
              </w:rPr>
            </w:pPr>
            <w:r w:rsidRPr="0073123A">
              <w:rPr>
                <w:rFonts w:ascii="Poppins" w:hAnsi="Poppins" w:cs="Poppins"/>
              </w:rPr>
              <w:t>Strong written and verbal communication skills</w:t>
            </w:r>
          </w:p>
          <w:p w14:paraId="19DBF1FA" w14:textId="77777777" w:rsidR="0073123A" w:rsidRDefault="0073123A" w:rsidP="00674BA8">
            <w:pPr>
              <w:rPr>
                <w:rFonts w:ascii="Poppins" w:hAnsi="Poppins" w:cs="Poppins"/>
              </w:rPr>
            </w:pPr>
            <w:r w:rsidRPr="0073123A">
              <w:rPr>
                <w:rFonts w:ascii="Poppins" w:hAnsi="Poppins" w:cs="Poppins"/>
              </w:rPr>
              <w:t>Accurate minute-taking</w:t>
            </w:r>
          </w:p>
          <w:p w14:paraId="4137C6F0" w14:textId="77777777" w:rsidR="0073123A" w:rsidRDefault="0073123A" w:rsidP="00674BA8">
            <w:pPr>
              <w:rPr>
                <w:rFonts w:ascii="Poppins" w:hAnsi="Poppins" w:cs="Poppins"/>
              </w:rPr>
            </w:pPr>
            <w:r w:rsidRPr="0073123A">
              <w:rPr>
                <w:rFonts w:ascii="Poppins" w:hAnsi="Poppins" w:cs="Poppins"/>
              </w:rPr>
              <w:t>Knowledge of governance procedures and statutory compliance</w:t>
            </w:r>
          </w:p>
          <w:p w14:paraId="24A7D8D2" w14:textId="77777777" w:rsidR="0073123A" w:rsidRDefault="0073123A" w:rsidP="00674BA8">
            <w:pPr>
              <w:rPr>
                <w:rFonts w:ascii="Poppins" w:hAnsi="Poppins" w:cs="Poppins"/>
              </w:rPr>
            </w:pPr>
            <w:r w:rsidRPr="0073123A">
              <w:rPr>
                <w:rFonts w:ascii="Poppins" w:hAnsi="Poppins" w:cs="Poppins"/>
              </w:rPr>
              <w:t>Proficiency in Microsoft Office (Word, Excel, PowerPoint, Outlook)</w:t>
            </w:r>
          </w:p>
          <w:p w14:paraId="7D121074" w14:textId="4E0B5AD1" w:rsidR="0073123A" w:rsidRPr="0073123A" w:rsidRDefault="0073123A" w:rsidP="00674BA8">
            <w:pPr>
              <w:rPr>
                <w:rFonts w:ascii="Poppins" w:hAnsi="Poppins" w:cs="Poppins"/>
              </w:rPr>
            </w:pPr>
            <w:r w:rsidRPr="0073123A">
              <w:rPr>
                <w:rFonts w:ascii="Poppins" w:hAnsi="Poppins" w:cs="Poppins"/>
              </w:rPr>
              <w:t>Knowledge of relevant legislation and policies</w:t>
            </w:r>
          </w:p>
        </w:tc>
        <w:tc>
          <w:tcPr>
            <w:tcW w:w="5783" w:type="dxa"/>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390E303F" w14:textId="77777777" w:rsidR="0073123A" w:rsidRPr="0073123A" w:rsidRDefault="0073123A" w:rsidP="00674BA8">
            <w:pPr>
              <w:rPr>
                <w:rFonts w:ascii="Poppins" w:hAnsi="Poppins" w:cs="Poppins"/>
              </w:rPr>
            </w:pPr>
            <w:r w:rsidRPr="0073123A">
              <w:rPr>
                <w:rFonts w:ascii="Poppins" w:hAnsi="Poppins" w:cs="Poppins"/>
              </w:rPr>
              <w:t>Experience with governance software / database management</w:t>
            </w:r>
          </w:p>
        </w:tc>
      </w:tr>
      <w:tr w:rsidR="0073123A" w:rsidRPr="0073123A" w14:paraId="24478A3F" w14:textId="77777777" w:rsidTr="00674BA8">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551C56E6" w14:textId="77777777" w:rsidR="0073123A" w:rsidRPr="0073123A" w:rsidRDefault="0073123A" w:rsidP="00674BA8">
            <w:pPr>
              <w:rPr>
                <w:rFonts w:ascii="Poppins" w:hAnsi="Poppins" w:cs="Poppins"/>
              </w:rPr>
            </w:pPr>
            <w:r w:rsidRPr="0073123A">
              <w:rPr>
                <w:rFonts w:ascii="Poppins" w:hAnsi="Poppins" w:cs="Poppins"/>
                <w:b/>
                <w:bCs/>
              </w:rPr>
              <w:t>Personal Attributes</w:t>
            </w:r>
          </w:p>
        </w:tc>
        <w:tc>
          <w:tcPr>
            <w:tcW w:w="0" w:type="auto"/>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551710A7" w14:textId="77777777" w:rsidR="0073123A" w:rsidRDefault="0073123A" w:rsidP="00674BA8">
            <w:pPr>
              <w:rPr>
                <w:rFonts w:ascii="Poppins" w:hAnsi="Poppins" w:cs="Poppins"/>
              </w:rPr>
            </w:pPr>
            <w:r w:rsidRPr="0073123A">
              <w:rPr>
                <w:rFonts w:ascii="Poppins" w:hAnsi="Poppins" w:cs="Poppins"/>
              </w:rPr>
              <w:t>Excellent organisational skills</w:t>
            </w:r>
          </w:p>
          <w:p w14:paraId="16DEF0FB" w14:textId="77777777" w:rsidR="0073123A" w:rsidRDefault="0073123A" w:rsidP="00674BA8">
            <w:pPr>
              <w:rPr>
                <w:rFonts w:ascii="Poppins" w:hAnsi="Poppins" w:cs="Poppins"/>
              </w:rPr>
            </w:pPr>
            <w:r w:rsidRPr="0073123A">
              <w:rPr>
                <w:rFonts w:ascii="Poppins" w:hAnsi="Poppins" w:cs="Poppins"/>
              </w:rPr>
              <w:t>Attention to detail</w:t>
            </w:r>
          </w:p>
          <w:p w14:paraId="548F9B82" w14:textId="77777777" w:rsidR="0073123A" w:rsidRDefault="0073123A" w:rsidP="00674BA8">
            <w:pPr>
              <w:rPr>
                <w:rFonts w:ascii="Poppins" w:hAnsi="Poppins" w:cs="Poppins"/>
              </w:rPr>
            </w:pPr>
            <w:r w:rsidRPr="0073123A">
              <w:rPr>
                <w:rFonts w:ascii="Poppins" w:hAnsi="Poppins" w:cs="Poppins"/>
              </w:rPr>
              <w:lastRenderedPageBreak/>
              <w:t>Discretion and confidentiality</w:t>
            </w:r>
          </w:p>
          <w:p w14:paraId="79148C05" w14:textId="244C9D72" w:rsidR="0073123A" w:rsidRDefault="0073123A" w:rsidP="00674BA8">
            <w:pPr>
              <w:rPr>
                <w:rFonts w:ascii="Poppins" w:hAnsi="Poppins" w:cs="Poppins"/>
              </w:rPr>
            </w:pPr>
            <w:r w:rsidRPr="0073123A">
              <w:rPr>
                <w:rFonts w:ascii="Poppins" w:hAnsi="Poppins" w:cs="Poppins"/>
              </w:rPr>
              <w:t>Ability to work collaboratively and independently</w:t>
            </w:r>
          </w:p>
          <w:p w14:paraId="3B3E9BAF" w14:textId="0F779179" w:rsidR="0073123A" w:rsidRPr="0073123A" w:rsidRDefault="0073123A" w:rsidP="00674BA8">
            <w:pPr>
              <w:rPr>
                <w:rFonts w:ascii="Poppins" w:hAnsi="Poppins" w:cs="Poppins"/>
              </w:rPr>
            </w:pPr>
            <w:r w:rsidRPr="0073123A">
              <w:rPr>
                <w:rFonts w:ascii="Poppins" w:hAnsi="Poppins" w:cs="Poppins"/>
              </w:rPr>
              <w:t>Strong interpersonal skills</w:t>
            </w:r>
          </w:p>
        </w:tc>
        <w:tc>
          <w:tcPr>
            <w:tcW w:w="5783" w:type="dxa"/>
            <w:tcBorders>
              <w:top w:val="single" w:sz="6" w:space="0" w:color="AEAEAE"/>
              <w:left w:val="single" w:sz="6" w:space="0" w:color="AEAEAE"/>
              <w:bottom w:val="single" w:sz="6" w:space="0" w:color="AEAEAE"/>
              <w:right w:val="single" w:sz="6" w:space="0" w:color="AEAEAE"/>
            </w:tcBorders>
            <w:shd w:val="clear" w:color="auto" w:fill="auto"/>
            <w:tcMar>
              <w:top w:w="120" w:type="dxa"/>
              <w:left w:w="240" w:type="dxa"/>
              <w:bottom w:w="120" w:type="dxa"/>
              <w:right w:w="240" w:type="dxa"/>
            </w:tcMar>
            <w:vAlign w:val="center"/>
            <w:hideMark/>
          </w:tcPr>
          <w:p w14:paraId="6BE75227" w14:textId="77777777" w:rsidR="0073123A" w:rsidRPr="0073123A" w:rsidRDefault="0073123A" w:rsidP="00674BA8">
            <w:pPr>
              <w:rPr>
                <w:rFonts w:ascii="Poppins" w:hAnsi="Poppins" w:cs="Poppins"/>
              </w:rPr>
            </w:pPr>
            <w:r w:rsidRPr="0073123A">
              <w:rPr>
                <w:rFonts w:ascii="Poppins" w:hAnsi="Poppins" w:cs="Poppins"/>
              </w:rPr>
              <w:lastRenderedPageBreak/>
              <w:t>Ability to relate well to children and adults</w:t>
            </w:r>
          </w:p>
        </w:tc>
      </w:tr>
    </w:tbl>
    <w:p w14:paraId="0481E2C7" w14:textId="61D0F966" w:rsidR="0073123A" w:rsidRDefault="00674BA8" w:rsidP="0073123A">
      <w:pPr>
        <w:rPr>
          <w:rFonts w:ascii="Poppins" w:hAnsi="Poppins" w:cs="Poppins"/>
        </w:rPr>
      </w:pPr>
      <w:r>
        <w:rPr>
          <w:rFonts w:ascii="Poppins" w:hAnsi="Poppins" w:cs="Poppins"/>
        </w:rPr>
        <w:br w:type="textWrapping" w:clear="all"/>
      </w:r>
    </w:p>
    <w:tbl>
      <w:tblPr>
        <w:tblStyle w:val="TableGrid"/>
        <w:tblW w:w="1463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4638"/>
      </w:tblGrid>
      <w:tr w:rsidR="003D2C23" w14:paraId="0757434D" w14:textId="77777777" w:rsidTr="00674BA8">
        <w:trPr>
          <w:trHeight w:val="331"/>
        </w:trPr>
        <w:tc>
          <w:tcPr>
            <w:tcW w:w="14638" w:type="dxa"/>
          </w:tcPr>
          <w:p w14:paraId="019D3718" w14:textId="07C669AE" w:rsidR="003D2C23" w:rsidRPr="00674BA8" w:rsidRDefault="00674BA8" w:rsidP="0073123A">
            <w:pPr>
              <w:rPr>
                <w:rFonts w:ascii="Poppins" w:hAnsi="Poppins" w:cs="Poppins"/>
                <w:b/>
                <w:bCs/>
              </w:rPr>
            </w:pPr>
            <w:r w:rsidRPr="00674BA8">
              <w:rPr>
                <w:rFonts w:ascii="Poppins" w:hAnsi="Poppins" w:cs="Poppins"/>
                <w:b/>
                <w:bCs/>
              </w:rPr>
              <w:t>Red Balloon Educational Trust Staff Commitment</w:t>
            </w:r>
          </w:p>
        </w:tc>
      </w:tr>
      <w:tr w:rsidR="003D2C23" w14:paraId="3AEBE652" w14:textId="77777777" w:rsidTr="00674BA8">
        <w:trPr>
          <w:trHeight w:val="2232"/>
        </w:trPr>
        <w:tc>
          <w:tcPr>
            <w:tcW w:w="14638" w:type="dxa"/>
          </w:tcPr>
          <w:p w14:paraId="2BD746FB" w14:textId="77777777" w:rsidR="003D2C23" w:rsidRPr="003D2C23" w:rsidRDefault="003D2C23" w:rsidP="003D2C23">
            <w:pPr>
              <w:pStyle w:val="ListParagraph"/>
              <w:numPr>
                <w:ilvl w:val="0"/>
                <w:numId w:val="7"/>
              </w:numPr>
              <w:tabs>
                <w:tab w:val="left" w:pos="-1439"/>
                <w:tab w:val="left" w:pos="-719"/>
                <w:tab w:val="left" w:pos="-98"/>
                <w:tab w:val="left" w:pos="170"/>
                <w:tab w:val="left" w:pos="1440"/>
              </w:tabs>
              <w:spacing w:line="276" w:lineRule="auto"/>
              <w:rPr>
                <w:rFonts w:ascii="Poppins" w:eastAsia="Hind Madurai" w:hAnsi="Poppins" w:cs="Poppins"/>
              </w:rPr>
            </w:pPr>
            <w:r w:rsidRPr="003D2C23">
              <w:rPr>
                <w:rFonts w:ascii="Poppins" w:hAnsi="Poppins" w:cs="Poppins"/>
              </w:rPr>
              <w:t>Safeguard and promote the welfare of students</w:t>
            </w:r>
          </w:p>
          <w:p w14:paraId="7CCAE492" w14:textId="77777777" w:rsidR="003D2C23" w:rsidRPr="003D2C23" w:rsidRDefault="003D2C23" w:rsidP="003D2C23">
            <w:pPr>
              <w:numPr>
                <w:ilvl w:val="0"/>
                <w:numId w:val="7"/>
              </w:numPr>
              <w:tabs>
                <w:tab w:val="left" w:pos="-1439"/>
                <w:tab w:val="left" w:pos="-719"/>
                <w:tab w:val="left" w:pos="-98"/>
                <w:tab w:val="left" w:pos="170"/>
                <w:tab w:val="left" w:pos="1440"/>
              </w:tabs>
              <w:spacing w:line="276" w:lineRule="auto"/>
              <w:rPr>
                <w:rFonts w:ascii="Poppins" w:eastAsia="Hind Madurai" w:hAnsi="Poppins" w:cs="Poppins"/>
              </w:rPr>
            </w:pPr>
            <w:r w:rsidRPr="003D2C23">
              <w:rPr>
                <w:rFonts w:ascii="Poppins" w:hAnsi="Poppins" w:cs="Poppins"/>
              </w:rPr>
              <w:t>Abide by the philosophy and practice of Red Balloon</w:t>
            </w:r>
          </w:p>
          <w:p w14:paraId="0EAFA9A1" w14:textId="77777777" w:rsidR="003D2C23" w:rsidRPr="003D2C23" w:rsidRDefault="003D2C23" w:rsidP="003D2C23">
            <w:pPr>
              <w:numPr>
                <w:ilvl w:val="0"/>
                <w:numId w:val="7"/>
              </w:numPr>
              <w:tabs>
                <w:tab w:val="left" w:pos="-1439"/>
                <w:tab w:val="left" w:pos="-719"/>
                <w:tab w:val="left" w:pos="-98"/>
                <w:tab w:val="left" w:pos="170"/>
                <w:tab w:val="left" w:pos="1440"/>
              </w:tabs>
              <w:spacing w:line="276" w:lineRule="auto"/>
              <w:rPr>
                <w:rFonts w:ascii="Poppins" w:eastAsia="Hind Madurai" w:hAnsi="Poppins" w:cs="Poppins"/>
              </w:rPr>
            </w:pPr>
            <w:r w:rsidRPr="003D2C23">
              <w:rPr>
                <w:rFonts w:ascii="Poppins" w:hAnsi="Poppins" w:cs="Poppins"/>
              </w:rPr>
              <w:t>Foster good working relationships with colleagues across Red Balloon Educational Trust</w:t>
            </w:r>
          </w:p>
          <w:p w14:paraId="040B513F" w14:textId="77777777" w:rsidR="003D2C23" w:rsidRPr="003D2C23" w:rsidRDefault="003D2C23" w:rsidP="003D2C23">
            <w:pPr>
              <w:numPr>
                <w:ilvl w:val="0"/>
                <w:numId w:val="7"/>
              </w:numPr>
              <w:tabs>
                <w:tab w:val="left" w:pos="-1439"/>
                <w:tab w:val="left" w:pos="-719"/>
                <w:tab w:val="left" w:pos="-98"/>
                <w:tab w:val="left" w:pos="170"/>
                <w:tab w:val="left" w:pos="1440"/>
              </w:tabs>
              <w:spacing w:line="276" w:lineRule="auto"/>
              <w:rPr>
                <w:rFonts w:ascii="Poppins" w:eastAsia="Hind Madurai" w:hAnsi="Poppins" w:cs="Poppins"/>
              </w:rPr>
            </w:pPr>
            <w:r w:rsidRPr="003D2C23">
              <w:rPr>
                <w:rFonts w:ascii="Poppins" w:hAnsi="Poppins" w:cs="Poppins"/>
              </w:rPr>
              <w:t>Attend staff meetings and in-service training (INSET)</w:t>
            </w:r>
          </w:p>
          <w:p w14:paraId="41388380" w14:textId="77777777" w:rsidR="003D2C23" w:rsidRPr="003D2C23" w:rsidRDefault="003D2C23" w:rsidP="003D2C23">
            <w:pPr>
              <w:numPr>
                <w:ilvl w:val="0"/>
                <w:numId w:val="7"/>
              </w:numPr>
              <w:tabs>
                <w:tab w:val="left" w:pos="-1439"/>
                <w:tab w:val="left" w:pos="-719"/>
                <w:tab w:val="left" w:pos="-98"/>
                <w:tab w:val="left" w:pos="170"/>
                <w:tab w:val="left" w:pos="1440"/>
              </w:tabs>
              <w:spacing w:line="276" w:lineRule="auto"/>
              <w:rPr>
                <w:rFonts w:ascii="Poppins" w:eastAsia="Hind Madurai" w:hAnsi="Poppins" w:cs="Poppins"/>
              </w:rPr>
            </w:pPr>
            <w:r w:rsidRPr="003D2C23">
              <w:rPr>
                <w:rFonts w:ascii="Poppins" w:hAnsi="Poppins" w:cs="Poppins"/>
              </w:rPr>
              <w:t>Provide feedback to colleagues, commissioners and parents/carers as required</w:t>
            </w:r>
          </w:p>
          <w:p w14:paraId="39BDA190" w14:textId="3019A662" w:rsidR="003D2C23" w:rsidRPr="003D2C23" w:rsidRDefault="003D2C23" w:rsidP="003D2C23">
            <w:pPr>
              <w:pStyle w:val="ListParagraph"/>
              <w:numPr>
                <w:ilvl w:val="0"/>
                <w:numId w:val="7"/>
              </w:numPr>
              <w:rPr>
                <w:rFonts w:ascii="Poppins" w:hAnsi="Poppins" w:cs="Poppins"/>
              </w:rPr>
            </w:pPr>
            <w:r w:rsidRPr="003D2C23">
              <w:rPr>
                <w:rFonts w:ascii="Poppins" w:hAnsi="Poppins" w:cs="Poppins"/>
              </w:rPr>
              <w:t>Undertake professional development</w:t>
            </w:r>
          </w:p>
        </w:tc>
      </w:tr>
    </w:tbl>
    <w:p w14:paraId="36589420" w14:textId="77777777" w:rsidR="003D2C23" w:rsidRPr="0073123A" w:rsidRDefault="003D2C23" w:rsidP="0073123A">
      <w:pPr>
        <w:rPr>
          <w:rFonts w:ascii="Poppins" w:hAnsi="Poppins" w:cs="Poppins"/>
        </w:rPr>
      </w:pPr>
    </w:p>
    <w:p w14:paraId="1D1F1CB5" w14:textId="077F371B" w:rsidR="0073123A" w:rsidRPr="0073123A" w:rsidRDefault="0073123A" w:rsidP="0073123A"/>
    <w:p w14:paraId="5CCAA330" w14:textId="45B3C6C3" w:rsidR="00D22AAE" w:rsidRDefault="00D22AAE"/>
    <w:p w14:paraId="4F689A5F" w14:textId="77777777" w:rsidR="0073123A" w:rsidRDefault="0073123A"/>
    <w:p w14:paraId="73D421AC" w14:textId="77777777" w:rsidR="0073123A" w:rsidRDefault="0073123A"/>
    <w:sectPr w:rsidR="0073123A" w:rsidSect="0073123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Hind Madurai">
    <w:charset w:val="00"/>
    <w:family w:val="auto"/>
    <w:pitch w:val="variable"/>
    <w:sig w:usb0="001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D34D1"/>
    <w:multiLevelType w:val="multilevel"/>
    <w:tmpl w:val="D338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170B1"/>
    <w:multiLevelType w:val="multilevel"/>
    <w:tmpl w:val="F7F2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7420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EA30D8"/>
    <w:multiLevelType w:val="multilevel"/>
    <w:tmpl w:val="2236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91323"/>
    <w:multiLevelType w:val="multilevel"/>
    <w:tmpl w:val="B182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51625"/>
    <w:multiLevelType w:val="multilevel"/>
    <w:tmpl w:val="56BA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FA013F"/>
    <w:multiLevelType w:val="multilevel"/>
    <w:tmpl w:val="0D1C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8993606">
    <w:abstractNumId w:val="1"/>
  </w:num>
  <w:num w:numId="2" w16cid:durableId="1509831209">
    <w:abstractNumId w:val="3"/>
  </w:num>
  <w:num w:numId="3" w16cid:durableId="1105855052">
    <w:abstractNumId w:val="6"/>
  </w:num>
  <w:num w:numId="4" w16cid:durableId="1402483268">
    <w:abstractNumId w:val="5"/>
  </w:num>
  <w:num w:numId="5" w16cid:durableId="1159735379">
    <w:abstractNumId w:val="4"/>
  </w:num>
  <w:num w:numId="6" w16cid:durableId="167527692">
    <w:abstractNumId w:val="0"/>
  </w:num>
  <w:num w:numId="7" w16cid:durableId="80295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3123A"/>
    <w:rsid w:val="00193401"/>
    <w:rsid w:val="003D2C23"/>
    <w:rsid w:val="00674BA8"/>
    <w:rsid w:val="00676BF4"/>
    <w:rsid w:val="0073123A"/>
    <w:rsid w:val="00733DD7"/>
    <w:rsid w:val="00753AB1"/>
    <w:rsid w:val="008D3513"/>
    <w:rsid w:val="008E7C47"/>
    <w:rsid w:val="00937164"/>
    <w:rsid w:val="00A63310"/>
    <w:rsid w:val="00D22AAE"/>
    <w:rsid w:val="00D673CA"/>
    <w:rsid w:val="00D91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7729"/>
  <w15:chartTrackingRefBased/>
  <w15:docId w15:val="{B909311E-E22A-43B8-8878-7D7DBCEF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2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12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12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12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12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1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2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12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12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12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12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1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23A"/>
    <w:rPr>
      <w:rFonts w:eastAsiaTheme="majorEastAsia" w:cstheme="majorBidi"/>
      <w:color w:val="272727" w:themeColor="text1" w:themeTint="D8"/>
    </w:rPr>
  </w:style>
  <w:style w:type="paragraph" w:styleId="Title">
    <w:name w:val="Title"/>
    <w:basedOn w:val="Normal"/>
    <w:next w:val="Normal"/>
    <w:link w:val="TitleChar"/>
    <w:uiPriority w:val="10"/>
    <w:qFormat/>
    <w:rsid w:val="00731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23A"/>
    <w:pPr>
      <w:spacing w:before="160"/>
      <w:jc w:val="center"/>
    </w:pPr>
    <w:rPr>
      <w:i/>
      <w:iCs/>
      <w:color w:val="404040" w:themeColor="text1" w:themeTint="BF"/>
    </w:rPr>
  </w:style>
  <w:style w:type="character" w:customStyle="1" w:styleId="QuoteChar">
    <w:name w:val="Quote Char"/>
    <w:basedOn w:val="DefaultParagraphFont"/>
    <w:link w:val="Quote"/>
    <w:uiPriority w:val="29"/>
    <w:rsid w:val="0073123A"/>
    <w:rPr>
      <w:i/>
      <w:iCs/>
      <w:color w:val="404040" w:themeColor="text1" w:themeTint="BF"/>
    </w:rPr>
  </w:style>
  <w:style w:type="paragraph" w:styleId="ListParagraph">
    <w:name w:val="List Paragraph"/>
    <w:basedOn w:val="Normal"/>
    <w:uiPriority w:val="34"/>
    <w:qFormat/>
    <w:rsid w:val="0073123A"/>
    <w:pPr>
      <w:ind w:left="720"/>
      <w:contextualSpacing/>
    </w:pPr>
  </w:style>
  <w:style w:type="character" w:styleId="IntenseEmphasis">
    <w:name w:val="Intense Emphasis"/>
    <w:basedOn w:val="DefaultParagraphFont"/>
    <w:uiPriority w:val="21"/>
    <w:qFormat/>
    <w:rsid w:val="0073123A"/>
    <w:rPr>
      <w:i/>
      <w:iCs/>
      <w:color w:val="2F5496" w:themeColor="accent1" w:themeShade="BF"/>
    </w:rPr>
  </w:style>
  <w:style w:type="paragraph" w:styleId="IntenseQuote">
    <w:name w:val="Intense Quote"/>
    <w:basedOn w:val="Normal"/>
    <w:next w:val="Normal"/>
    <w:link w:val="IntenseQuoteChar"/>
    <w:uiPriority w:val="30"/>
    <w:qFormat/>
    <w:rsid w:val="00731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123A"/>
    <w:rPr>
      <w:i/>
      <w:iCs/>
      <w:color w:val="2F5496" w:themeColor="accent1" w:themeShade="BF"/>
    </w:rPr>
  </w:style>
  <w:style w:type="character" w:styleId="IntenseReference">
    <w:name w:val="Intense Reference"/>
    <w:basedOn w:val="DefaultParagraphFont"/>
    <w:uiPriority w:val="32"/>
    <w:qFormat/>
    <w:rsid w:val="0073123A"/>
    <w:rPr>
      <w:b/>
      <w:bCs/>
      <w:smallCaps/>
      <w:color w:val="2F5496" w:themeColor="accent1" w:themeShade="BF"/>
      <w:spacing w:val="5"/>
    </w:rPr>
  </w:style>
  <w:style w:type="table" w:styleId="TableGrid">
    <w:name w:val="Table Grid"/>
    <w:basedOn w:val="TableNormal"/>
    <w:uiPriority w:val="39"/>
    <w:rsid w:val="003D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41669">
      <w:bodyDiv w:val="1"/>
      <w:marLeft w:val="0"/>
      <w:marRight w:val="0"/>
      <w:marTop w:val="0"/>
      <w:marBottom w:val="0"/>
      <w:divBdr>
        <w:top w:val="none" w:sz="0" w:space="0" w:color="auto"/>
        <w:left w:val="none" w:sz="0" w:space="0" w:color="auto"/>
        <w:bottom w:val="none" w:sz="0" w:space="0" w:color="auto"/>
        <w:right w:val="none" w:sz="0" w:space="0" w:color="auto"/>
      </w:divBdr>
    </w:div>
    <w:div w:id="1058095760">
      <w:bodyDiv w:val="1"/>
      <w:marLeft w:val="0"/>
      <w:marRight w:val="0"/>
      <w:marTop w:val="0"/>
      <w:marBottom w:val="0"/>
      <w:divBdr>
        <w:top w:val="none" w:sz="0" w:space="0" w:color="auto"/>
        <w:left w:val="none" w:sz="0" w:space="0" w:color="auto"/>
        <w:bottom w:val="none" w:sz="0" w:space="0" w:color="auto"/>
        <w:right w:val="none" w:sz="0" w:space="0" w:color="auto"/>
      </w:divBdr>
    </w:div>
    <w:div w:id="153815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C50B7D3C6F6489F241B0F7A1412A2" ma:contentTypeVersion="15" ma:contentTypeDescription="Create a new document." ma:contentTypeScope="" ma:versionID="fdaf920bf0ae4300a20db388c80a3731">
  <xsd:schema xmlns:xsd="http://www.w3.org/2001/XMLSchema" xmlns:xs="http://www.w3.org/2001/XMLSchema" xmlns:p="http://schemas.microsoft.com/office/2006/metadata/properties" xmlns:ns2="e0f32340-84a4-4927-b340-d4a96731ed77" xmlns:ns3="e73618a4-5e5b-4137-8fd9-f9f78f0c7eee" targetNamespace="http://schemas.microsoft.com/office/2006/metadata/properties" ma:root="true" ma:fieldsID="7fb883f6168a3c4e45a8d2e2db3223ad" ns2:_="" ns3:_="">
    <xsd:import namespace="e0f32340-84a4-4927-b340-d4a96731ed77"/>
    <xsd:import namespace="e73618a4-5e5b-4137-8fd9-f9f78f0c7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32340-84a4-4927-b340-d4a96731e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98b2bb2-9afa-41b7-8f44-d8b3708e8ed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3618a4-5e5b-4137-8fd9-f9f78f0c7ee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e3c3fd9-061e-4db3-9713-6529df277f36}" ma:internalName="TaxCatchAll" ma:showField="CatchAllData" ma:web="e73618a4-5e5b-4137-8fd9-f9f78f0c7ee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f32340-84a4-4927-b340-d4a96731ed77">
      <Terms xmlns="http://schemas.microsoft.com/office/infopath/2007/PartnerControls"/>
    </lcf76f155ced4ddcb4097134ff3c332f>
    <TaxCatchAll xmlns="e73618a4-5e5b-4137-8fd9-f9f78f0c7eee" xsi:nil="true"/>
  </documentManagement>
</p:properties>
</file>

<file path=customXml/itemProps1.xml><?xml version="1.0" encoding="utf-8"?>
<ds:datastoreItem xmlns:ds="http://schemas.openxmlformats.org/officeDocument/2006/customXml" ds:itemID="{4A81A0D6-944D-4748-880E-AE145F649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32340-84a4-4927-b340-d4a96731ed77"/>
    <ds:schemaRef ds:uri="e73618a4-5e5b-4137-8fd9-f9f78f0c7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A73E1-C1D9-4AEB-83D1-183412C29473}">
  <ds:schemaRefs>
    <ds:schemaRef ds:uri="http://schemas.microsoft.com/sharepoint/v3/contenttype/forms"/>
  </ds:schemaRefs>
</ds:datastoreItem>
</file>

<file path=customXml/itemProps3.xml><?xml version="1.0" encoding="utf-8"?>
<ds:datastoreItem xmlns:ds="http://schemas.openxmlformats.org/officeDocument/2006/customXml" ds:itemID="{24A09954-13AD-4AA6-B215-EEB730298CC9}">
  <ds:schemaRefs>
    <ds:schemaRef ds:uri="http://schemas.microsoft.com/office/2006/metadata/properties"/>
    <ds:schemaRef ds:uri="http://schemas.microsoft.com/office/infopath/2007/PartnerControls"/>
    <ds:schemaRef ds:uri="e0f32340-84a4-4927-b340-d4a96731ed77"/>
    <ds:schemaRef ds:uri="e73618a4-5e5b-4137-8fd9-f9f78f0c7ee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Aspin</dc:creator>
  <cp:keywords/>
  <dc:description/>
  <cp:lastModifiedBy>Maddy Smart</cp:lastModifiedBy>
  <cp:revision>7</cp:revision>
  <dcterms:created xsi:type="dcterms:W3CDTF">2025-06-10T14:07:00Z</dcterms:created>
  <dcterms:modified xsi:type="dcterms:W3CDTF">2025-07-02T09:43:00Z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0x01010011CC50B7D3C6F6489F241B0F7A1412A2</vt:lpwstr>
  </property>
</Properties>
</file>